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2F" w:rsidRPr="00EF552F" w:rsidRDefault="00EF552F" w:rsidP="00EF552F">
      <w:pPr>
        <w:rPr>
          <w:rFonts w:ascii="LUCA" w:hAnsi="LUCA"/>
          <w:color w:val="000000" w:themeColor="text1"/>
        </w:rPr>
      </w:pPr>
      <w:r w:rsidRPr="00EF552F">
        <w:rPr>
          <w:rFonts w:ascii="LUCA" w:hAnsi="LUCA"/>
          <w:noProof/>
          <w:color w:val="000000" w:themeColor="text1"/>
          <w:lang w:val="nl-BE" w:eastAsia="nl-BE"/>
        </w:rPr>
        <w:drawing>
          <wp:inline distT="0" distB="0" distL="0" distR="0" wp14:anchorId="2BEDF0B4" wp14:editId="6237E242">
            <wp:extent cx="1779905" cy="1395730"/>
            <wp:effectExtent l="0" t="0" r="0" b="0"/>
            <wp:docPr id="5" name="Afbeelding 5"/>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9905" cy="1395730"/>
                    </a:xfrm>
                    <a:prstGeom prst="rect">
                      <a:avLst/>
                    </a:prstGeom>
                  </pic:spPr>
                </pic:pic>
              </a:graphicData>
            </a:graphic>
          </wp:inline>
        </w:drawing>
      </w:r>
    </w:p>
    <w:p w:rsidR="00EF552F" w:rsidRPr="00EF552F" w:rsidRDefault="00EF552F" w:rsidP="00EF552F">
      <w:pPr>
        <w:rPr>
          <w:rFonts w:ascii="LUCA" w:hAnsi="LUCA"/>
          <w:color w:val="000000" w:themeColor="text1"/>
        </w:rPr>
      </w:pPr>
    </w:p>
    <w:p w:rsidR="00EF552F" w:rsidRPr="00EF552F" w:rsidRDefault="00EF552F" w:rsidP="00EF552F">
      <w:pPr>
        <w:jc w:val="center"/>
        <w:rPr>
          <w:rFonts w:ascii="LUCA" w:hAnsi="LUCA"/>
          <w:b/>
          <w:color w:val="000000" w:themeColor="text1"/>
          <w:sz w:val="36"/>
          <w:szCs w:val="36"/>
          <w:lang w:val="nl-BE"/>
        </w:rPr>
      </w:pPr>
      <w:r w:rsidRPr="00EF552F">
        <w:rPr>
          <w:rFonts w:ascii="LUCA" w:hAnsi="LUCA"/>
          <w:b/>
          <w:color w:val="000000" w:themeColor="text1"/>
          <w:sz w:val="36"/>
          <w:szCs w:val="36"/>
          <w:lang w:val="nl-BE"/>
        </w:rPr>
        <w:t>Artistieke Toelatingsproef</w:t>
      </w:r>
    </w:p>
    <w:p w:rsidR="00EF552F" w:rsidRDefault="00EF552F" w:rsidP="00EF552F">
      <w:pPr>
        <w:jc w:val="center"/>
        <w:rPr>
          <w:rFonts w:ascii="LUCA" w:hAnsi="LUCA"/>
          <w:b/>
          <w:color w:val="000000" w:themeColor="text1"/>
          <w:sz w:val="36"/>
          <w:szCs w:val="36"/>
          <w:lang w:val="nl-BE"/>
        </w:rPr>
      </w:pPr>
      <w:r w:rsidRPr="00EF552F">
        <w:rPr>
          <w:rFonts w:ascii="LUCA" w:hAnsi="LUCA"/>
          <w:b/>
          <w:color w:val="000000" w:themeColor="text1"/>
          <w:sz w:val="36"/>
          <w:szCs w:val="36"/>
          <w:lang w:val="nl-BE"/>
        </w:rPr>
        <w:t>Opleiding Muziek: Afstudeerrichting Jazz</w:t>
      </w:r>
    </w:p>
    <w:p w:rsidR="000F3CC0" w:rsidRPr="00EF552F" w:rsidRDefault="000F3CC0" w:rsidP="00EF552F">
      <w:pPr>
        <w:jc w:val="center"/>
        <w:rPr>
          <w:rFonts w:ascii="LUCA" w:hAnsi="LUCA"/>
          <w:b/>
          <w:color w:val="000000" w:themeColor="text1"/>
          <w:sz w:val="36"/>
          <w:szCs w:val="36"/>
          <w:lang w:val="nl-BE"/>
        </w:rPr>
      </w:pPr>
    </w:p>
    <w:p w:rsidR="00EF552F" w:rsidRPr="00EF552F" w:rsidRDefault="00EF552F" w:rsidP="00EF552F">
      <w:pPr>
        <w:pStyle w:val="Geenafstand"/>
        <w:rPr>
          <w:rFonts w:ascii="LUCA" w:hAnsi="LUCA"/>
          <w:color w:val="000000" w:themeColor="text1"/>
        </w:rPr>
      </w:pPr>
      <w:r w:rsidRPr="00EF552F">
        <w:rPr>
          <w:rFonts w:ascii="LUCA" w:hAnsi="LUCA"/>
          <w:color w:val="000000" w:themeColor="text1"/>
        </w:rPr>
        <w:t>De artistieke toelatingsproef bestaat uit een schriftelijke motivatie, een artistieke proef, een proef algemene basisvorming muziek, en een interview.</w:t>
      </w:r>
    </w:p>
    <w:p w:rsidR="00EF552F" w:rsidRPr="00EF552F" w:rsidRDefault="00EF552F" w:rsidP="00EF552F">
      <w:pPr>
        <w:pStyle w:val="Geenafstand"/>
        <w:rPr>
          <w:rFonts w:ascii="LUCA" w:hAnsi="LUCA"/>
          <w:color w:val="000000" w:themeColor="text1"/>
        </w:rPr>
      </w:pPr>
    </w:p>
    <w:p w:rsidR="00EF552F" w:rsidRPr="00EF552F" w:rsidRDefault="00EF552F" w:rsidP="00EF552F">
      <w:pPr>
        <w:pStyle w:val="Lijstalinea"/>
        <w:numPr>
          <w:ilvl w:val="0"/>
          <w:numId w:val="2"/>
        </w:numPr>
        <w:spacing w:after="0"/>
        <w:rPr>
          <w:rFonts w:ascii="LUCA" w:hAnsi="LUCA"/>
          <w:b/>
          <w:color w:val="000000" w:themeColor="text1"/>
        </w:rPr>
      </w:pPr>
      <w:r w:rsidRPr="00EF552F">
        <w:rPr>
          <w:rFonts w:ascii="LUCA" w:hAnsi="LUCA"/>
          <w:b/>
          <w:color w:val="000000" w:themeColor="text1"/>
        </w:rPr>
        <w:t>Schriftelijke motivatie</w:t>
      </w:r>
    </w:p>
    <w:p w:rsidR="00EF552F" w:rsidRPr="00EF552F" w:rsidRDefault="00715399" w:rsidP="00EF552F">
      <w:pPr>
        <w:spacing w:after="0"/>
        <w:ind w:left="708"/>
        <w:rPr>
          <w:rFonts w:ascii="LUCA" w:hAnsi="LUCA"/>
          <w:color w:val="000000" w:themeColor="text1"/>
          <w:lang w:val="nl-BE"/>
        </w:rPr>
      </w:pPr>
      <w:r>
        <w:rPr>
          <w:rFonts w:ascii="LUCA" w:hAnsi="LUCA"/>
          <w:color w:val="000000" w:themeColor="text1"/>
          <w:lang w:val="nl-BE"/>
        </w:rPr>
        <w:t xml:space="preserve">Je krijgt bij inschrijving een link naar de online omgeving waarin je de instructies vindt hieromtrent.  </w:t>
      </w:r>
      <w:r w:rsidR="00EF552F" w:rsidRPr="00EF552F">
        <w:rPr>
          <w:rFonts w:ascii="LUCA" w:hAnsi="LUCA"/>
          <w:color w:val="000000" w:themeColor="text1"/>
          <w:lang w:val="nl-BE"/>
        </w:rPr>
        <w:t xml:space="preserve">In een korte geschreven tekst verduidelijk je je motivatie voor de gekozen opleiding en afstudeerrichting. </w:t>
      </w:r>
    </w:p>
    <w:p w:rsidR="00EF552F" w:rsidRPr="00EF552F" w:rsidRDefault="00EF552F" w:rsidP="00EF552F">
      <w:pPr>
        <w:spacing w:after="0"/>
        <w:ind w:left="708"/>
        <w:rPr>
          <w:rFonts w:ascii="LUCA" w:hAnsi="LUCA"/>
          <w:color w:val="000000" w:themeColor="text1"/>
          <w:lang w:val="nl-BE"/>
        </w:rPr>
      </w:pPr>
    </w:p>
    <w:p w:rsidR="00EF552F" w:rsidRDefault="00715399" w:rsidP="00EF552F">
      <w:pPr>
        <w:pStyle w:val="Lijstalinea"/>
        <w:numPr>
          <w:ilvl w:val="0"/>
          <w:numId w:val="2"/>
        </w:numPr>
        <w:spacing w:after="0"/>
        <w:rPr>
          <w:rFonts w:ascii="LUCA" w:hAnsi="LUCA"/>
          <w:b/>
          <w:color w:val="000000" w:themeColor="text1"/>
        </w:rPr>
      </w:pPr>
      <w:r>
        <w:rPr>
          <w:rFonts w:ascii="LUCA" w:hAnsi="LUCA"/>
          <w:b/>
          <w:color w:val="000000" w:themeColor="text1"/>
        </w:rPr>
        <w:t>A</w:t>
      </w:r>
      <w:r w:rsidR="00EF552F" w:rsidRPr="00EF552F">
        <w:rPr>
          <w:rFonts w:ascii="LUCA" w:hAnsi="LUCA"/>
          <w:b/>
          <w:color w:val="000000" w:themeColor="text1"/>
        </w:rPr>
        <w:t>rtistieke proef</w:t>
      </w:r>
      <w:r>
        <w:rPr>
          <w:rFonts w:ascii="LUCA" w:hAnsi="LUCA"/>
          <w:b/>
          <w:color w:val="000000" w:themeColor="text1"/>
        </w:rPr>
        <w:t xml:space="preserve"> op campus Lemmens</w:t>
      </w:r>
    </w:p>
    <w:p w:rsidR="00715399" w:rsidRPr="00715399" w:rsidRDefault="00715399" w:rsidP="00715399">
      <w:pPr>
        <w:ind w:left="708"/>
        <w:rPr>
          <w:rFonts w:ascii="LUCA" w:hAnsi="LUCA"/>
          <w:lang w:val="nl-BE"/>
        </w:rPr>
      </w:pPr>
      <w:r w:rsidRPr="00715399">
        <w:rPr>
          <w:rFonts w:ascii="LUCA" w:hAnsi="LUCA"/>
          <w:lang w:val="nl-BE"/>
        </w:rPr>
        <w:t xml:space="preserve">Repertoire: 5 stukken waaronder minstens 1 Blues en 1 </w:t>
      </w:r>
      <w:proofErr w:type="spellStart"/>
      <w:r w:rsidRPr="00715399">
        <w:rPr>
          <w:rFonts w:ascii="LUCA" w:hAnsi="LUCA"/>
          <w:lang w:val="nl-BE"/>
        </w:rPr>
        <w:t>Rhythm</w:t>
      </w:r>
      <w:proofErr w:type="spellEnd"/>
      <w:r w:rsidRPr="00715399">
        <w:rPr>
          <w:rFonts w:ascii="LUCA" w:hAnsi="LUCA"/>
          <w:lang w:val="nl-BE"/>
        </w:rPr>
        <w:t xml:space="preserve"> Changes en 3 </w:t>
      </w:r>
      <w:proofErr w:type="spellStart"/>
      <w:r w:rsidRPr="00715399">
        <w:rPr>
          <w:rFonts w:ascii="LUCA" w:hAnsi="LUCA"/>
          <w:lang w:val="nl-BE"/>
        </w:rPr>
        <w:t>Jazzstandards</w:t>
      </w:r>
      <w:proofErr w:type="spellEnd"/>
      <w:r w:rsidRPr="00715399">
        <w:rPr>
          <w:rFonts w:ascii="LUCA" w:hAnsi="LUCA"/>
          <w:lang w:val="nl-BE"/>
        </w:rPr>
        <w:t xml:space="preserve"> of –composities</w:t>
      </w:r>
    </w:p>
    <w:p w:rsidR="00715399" w:rsidRPr="00715399" w:rsidRDefault="00715399" w:rsidP="00715399">
      <w:pPr>
        <w:ind w:left="708"/>
        <w:rPr>
          <w:rFonts w:ascii="LUCA" w:hAnsi="LUCA"/>
          <w:b/>
          <w:color w:val="000000" w:themeColor="text1"/>
          <w:lang w:val="nl-BE"/>
        </w:rPr>
      </w:pPr>
      <w:r w:rsidRPr="00715399">
        <w:rPr>
          <w:rFonts w:ascii="LUCA" w:hAnsi="LUCA"/>
          <w:lang w:val="nl-BE"/>
        </w:rPr>
        <w:t xml:space="preserve">Vereisten: </w:t>
      </w:r>
      <w:r w:rsidR="003A45B9">
        <w:rPr>
          <w:rFonts w:ascii="LUCA" w:hAnsi="LUCA"/>
          <w:lang w:val="nl-BE"/>
        </w:rPr>
        <w:t>e</w:t>
      </w:r>
      <w:bookmarkStart w:id="0" w:name="_GoBack"/>
      <w:bookmarkEnd w:id="0"/>
      <w:r w:rsidRPr="00715399">
        <w:rPr>
          <w:rFonts w:ascii="LUCA" w:hAnsi="LUCA"/>
          <w:lang w:val="nl-BE"/>
        </w:rPr>
        <w:t xml:space="preserve">xpositie van het thema, improvisatie gebruik makend van de correcte toonladders en arpeggio’s, voor akkoordinstrumenten ook een correcte begeleiding.  Bassisten kunnen begeleiden in 2-beat en </w:t>
      </w:r>
      <w:proofErr w:type="spellStart"/>
      <w:r w:rsidRPr="00715399">
        <w:rPr>
          <w:rFonts w:ascii="LUCA" w:hAnsi="LUCA"/>
          <w:lang w:val="nl-BE"/>
        </w:rPr>
        <w:t>walking</w:t>
      </w:r>
      <w:proofErr w:type="spellEnd"/>
      <w:r w:rsidRPr="00715399">
        <w:rPr>
          <w:rFonts w:ascii="LUCA" w:hAnsi="LUCA"/>
          <w:lang w:val="nl-BE"/>
        </w:rPr>
        <w:t xml:space="preserve"> </w:t>
      </w:r>
      <w:proofErr w:type="spellStart"/>
      <w:r w:rsidRPr="00715399">
        <w:rPr>
          <w:rFonts w:ascii="LUCA" w:hAnsi="LUCA"/>
          <w:lang w:val="nl-BE"/>
        </w:rPr>
        <w:t>bass</w:t>
      </w:r>
      <w:proofErr w:type="spellEnd"/>
      <w:r w:rsidRPr="00715399">
        <w:rPr>
          <w:rFonts w:ascii="LUCA" w:hAnsi="LUCA"/>
          <w:lang w:val="nl-BE"/>
        </w:rPr>
        <w:t xml:space="preserve">, drummers kunnen improviseren over het akkoordenschema en met </w:t>
      </w:r>
      <w:proofErr w:type="spellStart"/>
      <w:r w:rsidRPr="00715399">
        <w:rPr>
          <w:rFonts w:ascii="LUCA" w:hAnsi="LUCA"/>
          <w:lang w:val="nl-BE"/>
        </w:rPr>
        <w:t>tradings</w:t>
      </w:r>
      <w:proofErr w:type="spellEnd"/>
      <w:r w:rsidRPr="00715399">
        <w:rPr>
          <w:rFonts w:ascii="LUCA" w:hAnsi="LUCA"/>
          <w:lang w:val="nl-BE"/>
        </w:rPr>
        <w:t xml:space="preserve"> 4 en 8 maten in verschillende stijlen (swing, </w:t>
      </w:r>
      <w:proofErr w:type="spellStart"/>
      <w:r w:rsidRPr="00715399">
        <w:rPr>
          <w:rFonts w:ascii="LUCA" w:hAnsi="LUCA"/>
          <w:lang w:val="nl-BE"/>
        </w:rPr>
        <w:t>latin</w:t>
      </w:r>
      <w:proofErr w:type="spellEnd"/>
      <w:r w:rsidRPr="00715399">
        <w:rPr>
          <w:rFonts w:ascii="LUCA" w:hAnsi="LUCA"/>
          <w:lang w:val="nl-BE"/>
        </w:rPr>
        <w:t>).</w:t>
      </w:r>
    </w:p>
    <w:p w:rsidR="00EF552F" w:rsidRPr="00EF552F" w:rsidRDefault="00EF552F" w:rsidP="00EF552F">
      <w:pPr>
        <w:pStyle w:val="Lijstalinea"/>
        <w:spacing w:after="0"/>
        <w:rPr>
          <w:rFonts w:ascii="LUCA" w:hAnsi="LUCA"/>
          <w:color w:val="000000" w:themeColor="text1"/>
        </w:rPr>
      </w:pPr>
    </w:p>
    <w:p w:rsidR="00EF552F" w:rsidRPr="00EF552F" w:rsidRDefault="00EF552F" w:rsidP="00EF552F">
      <w:pPr>
        <w:pStyle w:val="Lijstalinea"/>
        <w:numPr>
          <w:ilvl w:val="0"/>
          <w:numId w:val="2"/>
        </w:numPr>
        <w:spacing w:after="0"/>
        <w:rPr>
          <w:rFonts w:ascii="LUCA" w:hAnsi="LUCA"/>
          <w:b/>
          <w:color w:val="000000" w:themeColor="text1"/>
        </w:rPr>
      </w:pPr>
      <w:r w:rsidRPr="00EF552F">
        <w:rPr>
          <w:rFonts w:ascii="LUCA" w:hAnsi="LUCA"/>
          <w:b/>
          <w:color w:val="000000" w:themeColor="text1"/>
        </w:rPr>
        <w:t>Proef algemene basisvorming muziek</w:t>
      </w:r>
      <w:r w:rsidR="00715399">
        <w:rPr>
          <w:rFonts w:ascii="LUCA" w:hAnsi="LUCA"/>
          <w:b/>
          <w:color w:val="000000" w:themeColor="text1"/>
        </w:rPr>
        <w:t xml:space="preserve"> op campus Lemmens</w:t>
      </w:r>
    </w:p>
    <w:p w:rsidR="00EF552F" w:rsidRPr="00EF552F" w:rsidRDefault="00EF552F" w:rsidP="00EF552F">
      <w:pPr>
        <w:spacing w:after="0"/>
        <w:ind w:left="708"/>
        <w:rPr>
          <w:rFonts w:ascii="LUCA" w:hAnsi="LUCA"/>
          <w:color w:val="000000" w:themeColor="text1"/>
          <w:lang w:val="nl-BE"/>
        </w:rPr>
      </w:pPr>
    </w:p>
    <w:p w:rsidR="00EF552F" w:rsidRPr="00EF552F" w:rsidRDefault="00EF552F" w:rsidP="00EF552F">
      <w:pPr>
        <w:spacing w:after="0"/>
        <w:ind w:left="708"/>
        <w:rPr>
          <w:rFonts w:ascii="LUCA" w:hAnsi="LUCA"/>
          <w:color w:val="000000" w:themeColor="text1"/>
          <w:lang w:val="nl-BE"/>
        </w:rPr>
      </w:pPr>
      <w:r w:rsidRPr="00EF552F">
        <w:rPr>
          <w:rFonts w:ascii="LUCA" w:hAnsi="LUCA"/>
          <w:color w:val="000000" w:themeColor="text1"/>
          <w:lang w:val="nl-BE"/>
        </w:rPr>
        <w:t>Van de kandidaat wordt verwacht dat hij zijn/haar basiscompetenties kan aantonen op ritmisch, metrisch, melodisch en harmonisch vlak aan de hand van twee praktijkproeven:</w:t>
      </w:r>
    </w:p>
    <w:p w:rsidR="00EF552F" w:rsidRPr="00EF552F" w:rsidRDefault="00EF552F" w:rsidP="00EF552F">
      <w:pPr>
        <w:spacing w:after="0"/>
        <w:ind w:firstLine="708"/>
        <w:rPr>
          <w:rFonts w:ascii="LUCA" w:hAnsi="LUCA"/>
          <w:color w:val="000000" w:themeColor="text1"/>
          <w:lang w:val="nl-BE"/>
        </w:rPr>
      </w:pPr>
    </w:p>
    <w:p w:rsidR="00EF552F" w:rsidRPr="00EF552F" w:rsidRDefault="00EF552F" w:rsidP="00EF552F">
      <w:pPr>
        <w:spacing w:after="0"/>
        <w:ind w:firstLine="708"/>
        <w:rPr>
          <w:rFonts w:ascii="LUCA" w:hAnsi="LUCA"/>
          <w:i/>
          <w:color w:val="000000" w:themeColor="text1"/>
          <w:lang w:val="nl-BE"/>
        </w:rPr>
      </w:pPr>
      <w:r w:rsidRPr="00EF552F">
        <w:rPr>
          <w:rFonts w:ascii="LUCA" w:hAnsi="LUCA"/>
          <w:i/>
          <w:color w:val="000000" w:themeColor="text1"/>
          <w:lang w:val="nl-BE"/>
        </w:rPr>
        <w:t>Ritme en metrum</w:t>
      </w:r>
    </w:p>
    <w:p w:rsidR="00EF552F" w:rsidRPr="00EF552F" w:rsidRDefault="00EF552F" w:rsidP="00EF552F">
      <w:pPr>
        <w:pStyle w:val="Lijstalinea"/>
        <w:numPr>
          <w:ilvl w:val="0"/>
          <w:numId w:val="1"/>
        </w:numPr>
        <w:spacing w:after="0"/>
        <w:rPr>
          <w:rFonts w:ascii="LUCA" w:hAnsi="LUCA"/>
          <w:color w:val="000000" w:themeColor="text1"/>
        </w:rPr>
      </w:pPr>
      <w:r w:rsidRPr="00EF552F">
        <w:rPr>
          <w:rFonts w:ascii="LUCA" w:hAnsi="LUCA"/>
          <w:color w:val="000000" w:themeColor="text1"/>
        </w:rPr>
        <w:t xml:space="preserve">Naklappen van enkele door de docent </w:t>
      </w:r>
      <w:proofErr w:type="spellStart"/>
      <w:r w:rsidRPr="00EF552F">
        <w:rPr>
          <w:rFonts w:ascii="LUCA" w:hAnsi="LUCA"/>
          <w:color w:val="000000" w:themeColor="text1"/>
        </w:rPr>
        <w:t>voorgeklapte</w:t>
      </w:r>
      <w:proofErr w:type="spellEnd"/>
      <w:r w:rsidRPr="00EF552F">
        <w:rPr>
          <w:rFonts w:ascii="LUCA" w:hAnsi="LUCA"/>
          <w:color w:val="000000" w:themeColor="text1"/>
        </w:rPr>
        <w:t xml:space="preserve"> basisritmes, zowel in binair als in ternair metrum, eerst per maat en daarna over twee maten;</w:t>
      </w:r>
    </w:p>
    <w:p w:rsidR="00EF552F" w:rsidRPr="00EF552F" w:rsidRDefault="00EF552F" w:rsidP="00EF552F">
      <w:pPr>
        <w:pStyle w:val="Lijstalinea"/>
        <w:numPr>
          <w:ilvl w:val="0"/>
          <w:numId w:val="1"/>
        </w:numPr>
        <w:spacing w:after="0"/>
        <w:rPr>
          <w:rFonts w:ascii="LUCA" w:hAnsi="LUCA"/>
          <w:color w:val="000000" w:themeColor="text1"/>
        </w:rPr>
      </w:pPr>
      <w:r w:rsidRPr="00EF552F">
        <w:rPr>
          <w:rFonts w:ascii="LUCA" w:hAnsi="LUCA"/>
          <w:color w:val="000000" w:themeColor="text1"/>
        </w:rPr>
        <w:lastRenderedPageBreak/>
        <w:t>Realiseren van een korte zichtlezing (korte inzage ter plaatse) met basisritmes in binaire en ternaire maatsoort en met vrije invulling van enkele lege maten. De uitvoeringswijze is vrij (zeggen, klappen, tikken, …)</w:t>
      </w:r>
    </w:p>
    <w:p w:rsidR="00EF552F" w:rsidRPr="00EF552F" w:rsidRDefault="00EF552F" w:rsidP="00EF552F">
      <w:pPr>
        <w:spacing w:after="0"/>
        <w:ind w:left="708"/>
        <w:rPr>
          <w:rFonts w:ascii="LUCA" w:hAnsi="LUCA"/>
          <w:color w:val="000000" w:themeColor="text1"/>
          <w:lang w:val="nl-BE"/>
        </w:rPr>
      </w:pPr>
    </w:p>
    <w:p w:rsidR="00EF552F" w:rsidRPr="00EF552F" w:rsidRDefault="00EF552F" w:rsidP="00EF552F">
      <w:pPr>
        <w:spacing w:after="0"/>
        <w:ind w:firstLine="708"/>
        <w:rPr>
          <w:rFonts w:ascii="LUCA" w:hAnsi="LUCA"/>
          <w:i/>
          <w:color w:val="000000" w:themeColor="text1"/>
          <w:lang w:val="nl-BE"/>
        </w:rPr>
      </w:pPr>
      <w:r w:rsidRPr="00EF552F">
        <w:rPr>
          <w:rFonts w:ascii="LUCA" w:hAnsi="LUCA"/>
          <w:i/>
          <w:color w:val="000000" w:themeColor="text1"/>
          <w:lang w:val="nl-BE"/>
        </w:rPr>
        <w:t>Melodie en samenklank</w:t>
      </w:r>
    </w:p>
    <w:p w:rsidR="00EF552F" w:rsidRPr="00EF552F" w:rsidRDefault="00EF552F" w:rsidP="00EF552F">
      <w:pPr>
        <w:pStyle w:val="Lijstalinea"/>
        <w:numPr>
          <w:ilvl w:val="0"/>
          <w:numId w:val="1"/>
        </w:numPr>
        <w:spacing w:after="0"/>
        <w:rPr>
          <w:rFonts w:ascii="LUCA" w:hAnsi="LUCA"/>
          <w:color w:val="000000" w:themeColor="text1"/>
        </w:rPr>
      </w:pPr>
      <w:r w:rsidRPr="00EF552F">
        <w:rPr>
          <w:rFonts w:ascii="LUCA" w:hAnsi="LUCA"/>
          <w:color w:val="000000" w:themeColor="text1"/>
        </w:rPr>
        <w:t>Nazingen op vocaal (scat) van enkele willekeurige noten, gespeeld op de piano (of voorgezongen), in het midden-, hoge en lage register;</w:t>
      </w:r>
    </w:p>
    <w:p w:rsidR="00EF552F" w:rsidRPr="00EF552F" w:rsidRDefault="00EF552F" w:rsidP="00EF552F">
      <w:pPr>
        <w:pStyle w:val="Lijstalinea"/>
        <w:numPr>
          <w:ilvl w:val="0"/>
          <w:numId w:val="1"/>
        </w:numPr>
        <w:spacing w:after="0"/>
        <w:rPr>
          <w:rFonts w:ascii="LUCA" w:hAnsi="LUCA"/>
          <w:color w:val="000000" w:themeColor="text1"/>
        </w:rPr>
      </w:pPr>
      <w:r w:rsidRPr="00EF552F">
        <w:rPr>
          <w:rFonts w:ascii="LUCA" w:hAnsi="LUCA"/>
          <w:color w:val="000000" w:themeColor="text1"/>
        </w:rPr>
        <w:t>Nazingen van een voorgespeelde tweeklank van onder naar boven en benoemen van deze tweeklank;</w:t>
      </w:r>
    </w:p>
    <w:p w:rsidR="00EF552F" w:rsidRPr="00EF552F" w:rsidRDefault="00EF552F" w:rsidP="00EF552F">
      <w:pPr>
        <w:pStyle w:val="Lijstalinea"/>
        <w:numPr>
          <w:ilvl w:val="0"/>
          <w:numId w:val="1"/>
        </w:numPr>
        <w:spacing w:after="0"/>
        <w:rPr>
          <w:rFonts w:ascii="LUCA" w:hAnsi="LUCA"/>
          <w:color w:val="000000" w:themeColor="text1"/>
        </w:rPr>
      </w:pPr>
      <w:r w:rsidRPr="00EF552F">
        <w:rPr>
          <w:rFonts w:ascii="LUCA" w:hAnsi="LUCA"/>
          <w:color w:val="000000" w:themeColor="text1"/>
        </w:rPr>
        <w:t>Meezingen op vocaal (scat) van de hoogst klinkende noot van een voorgespeelde akkoordenprogressie, alsook in tweede instantie van de laagst klinkende noot van dezelfde progressie.</w:t>
      </w:r>
    </w:p>
    <w:p w:rsidR="00EF552F" w:rsidRPr="00EF552F" w:rsidRDefault="00EF552F" w:rsidP="00EF552F">
      <w:pPr>
        <w:pStyle w:val="Lijstalinea"/>
        <w:numPr>
          <w:ilvl w:val="0"/>
          <w:numId w:val="1"/>
        </w:numPr>
        <w:spacing w:after="0"/>
        <w:rPr>
          <w:rFonts w:ascii="LUCA" w:hAnsi="LUCA"/>
          <w:b/>
          <w:color w:val="000000" w:themeColor="text1"/>
        </w:rPr>
      </w:pPr>
      <w:r w:rsidRPr="00EF552F">
        <w:rPr>
          <w:rFonts w:ascii="LUCA" w:hAnsi="LUCA"/>
          <w:color w:val="000000" w:themeColor="text1"/>
        </w:rPr>
        <w:t>Herkennen en benoemen van de meest voorkomende akkoordentypes: Majeur7, Mineur7, Dominant7 en Halfdiminisched7.</w:t>
      </w:r>
    </w:p>
    <w:p w:rsidR="00EF552F" w:rsidRPr="00EF552F" w:rsidRDefault="00EF552F" w:rsidP="00EF552F">
      <w:pPr>
        <w:spacing w:after="0"/>
        <w:rPr>
          <w:rFonts w:ascii="LUCA" w:hAnsi="LUCA"/>
          <w:b/>
          <w:color w:val="000000" w:themeColor="text1"/>
          <w:lang w:val="nl-BE"/>
        </w:rPr>
      </w:pPr>
    </w:p>
    <w:p w:rsidR="00EF552F" w:rsidRPr="00EF552F" w:rsidRDefault="00EF552F" w:rsidP="00EF552F">
      <w:pPr>
        <w:pStyle w:val="Lijstalinea"/>
        <w:numPr>
          <w:ilvl w:val="0"/>
          <w:numId w:val="2"/>
        </w:numPr>
        <w:spacing w:after="0"/>
        <w:rPr>
          <w:rFonts w:ascii="LUCA" w:hAnsi="LUCA"/>
          <w:b/>
          <w:color w:val="000000" w:themeColor="text1"/>
        </w:rPr>
      </w:pPr>
      <w:r w:rsidRPr="00EF552F">
        <w:rPr>
          <w:rFonts w:ascii="LUCA" w:hAnsi="LUCA"/>
          <w:b/>
          <w:color w:val="000000" w:themeColor="text1"/>
        </w:rPr>
        <w:t>Interview</w:t>
      </w:r>
      <w:r w:rsidR="00715399">
        <w:rPr>
          <w:rFonts w:ascii="LUCA" w:hAnsi="LUCA"/>
          <w:b/>
          <w:color w:val="000000" w:themeColor="text1"/>
        </w:rPr>
        <w:t xml:space="preserve"> op campus Lemmens</w:t>
      </w:r>
    </w:p>
    <w:p w:rsidR="00EF552F" w:rsidRPr="00EF552F" w:rsidRDefault="00EF552F" w:rsidP="00EF552F">
      <w:pPr>
        <w:spacing w:after="0"/>
        <w:ind w:left="708"/>
        <w:rPr>
          <w:rFonts w:ascii="LUCA" w:hAnsi="LUCA"/>
          <w:color w:val="000000" w:themeColor="text1"/>
          <w:lang w:val="nl-BE"/>
        </w:rPr>
      </w:pPr>
      <w:r w:rsidRPr="00EF552F">
        <w:rPr>
          <w:rFonts w:ascii="LUCA" w:hAnsi="LUCA"/>
          <w:color w:val="000000" w:themeColor="text1"/>
          <w:lang w:val="nl-BE"/>
        </w:rPr>
        <w:t>In een kort gesprek met he</w:t>
      </w:r>
      <w:r w:rsidR="00715399">
        <w:rPr>
          <w:rFonts w:ascii="LUCA" w:hAnsi="LUCA"/>
          <w:color w:val="000000" w:themeColor="text1"/>
          <w:lang w:val="nl-BE"/>
        </w:rPr>
        <w:t xml:space="preserve">t opleidingshoofd, coördinator of trajectbegeleider </w:t>
      </w:r>
      <w:r w:rsidRPr="00EF552F">
        <w:rPr>
          <w:rFonts w:ascii="LUCA" w:hAnsi="LUCA"/>
          <w:color w:val="000000" w:themeColor="text1"/>
          <w:lang w:val="nl-BE"/>
        </w:rPr>
        <w:t>wordt gesproken over je traject tot op heden, je motivatie en je toekomstverwachtingen.</w:t>
      </w:r>
    </w:p>
    <w:p w:rsidR="00566208" w:rsidRPr="00EF552F" w:rsidRDefault="003A45B9">
      <w:pPr>
        <w:rPr>
          <w:rFonts w:ascii="LUCA" w:hAnsi="LUCA"/>
          <w:lang w:val="nl-BE"/>
        </w:rPr>
      </w:pPr>
    </w:p>
    <w:sectPr w:rsidR="00566208" w:rsidRPr="00EF5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A">
    <w:altName w:val="Calibri"/>
    <w:panose1 w:val="020000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C2E65"/>
    <w:multiLevelType w:val="hybridMultilevel"/>
    <w:tmpl w:val="5ABC792E"/>
    <w:lvl w:ilvl="0" w:tplc="2C0417FA">
      <w:start w:val="1"/>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6D151D51"/>
    <w:multiLevelType w:val="hybridMultilevel"/>
    <w:tmpl w:val="1864277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2F"/>
    <w:rsid w:val="000F3CC0"/>
    <w:rsid w:val="001303A2"/>
    <w:rsid w:val="00366E40"/>
    <w:rsid w:val="003A45B9"/>
    <w:rsid w:val="00715399"/>
    <w:rsid w:val="007418E3"/>
    <w:rsid w:val="00855C21"/>
    <w:rsid w:val="00A62B1D"/>
    <w:rsid w:val="00DF2D31"/>
    <w:rsid w:val="00EF55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49F8B"/>
  <w15:chartTrackingRefBased/>
  <w15:docId w15:val="{3F7D4620-6A4A-455C-85EF-66191750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552F"/>
    <w:rPr>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552F"/>
    <w:pPr>
      <w:spacing w:after="0" w:line="240" w:lineRule="auto"/>
    </w:pPr>
  </w:style>
  <w:style w:type="paragraph" w:styleId="Lijstalinea">
    <w:name w:val="List Paragraph"/>
    <w:basedOn w:val="Standaard"/>
    <w:uiPriority w:val="34"/>
    <w:qFormat/>
    <w:rsid w:val="00EF552F"/>
    <w:pPr>
      <w:ind w:left="720"/>
      <w:contextualSpacing/>
    </w:pPr>
    <w:rPr>
      <w:lang w:val="nl-BE" w:eastAsia="en-US"/>
    </w:rPr>
  </w:style>
  <w:style w:type="table" w:styleId="Tabelraster">
    <w:name w:val="Table Grid"/>
    <w:basedOn w:val="Standaardtabel"/>
    <w:uiPriority w:val="39"/>
    <w:rsid w:val="00EF552F"/>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 Van Berlo</dc:creator>
  <cp:keywords/>
  <dc:description/>
  <cp:lastModifiedBy>Lieve Geysen</cp:lastModifiedBy>
  <cp:revision>4</cp:revision>
  <dcterms:created xsi:type="dcterms:W3CDTF">2020-11-16T14:26:00Z</dcterms:created>
  <dcterms:modified xsi:type="dcterms:W3CDTF">2020-11-17T09:06:00Z</dcterms:modified>
</cp:coreProperties>
</file>